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4D74" w14:textId="6F65639D" w:rsidR="001A5634" w:rsidRPr="00E1586B" w:rsidRDefault="00AC62ED" w:rsidP="00E1586B">
      <w:pPr>
        <w:pStyle w:val="Heading1"/>
        <w:rPr>
          <w:rFonts w:eastAsia="Times New Roman"/>
          <w:color w:val="auto"/>
          <w:sz w:val="56"/>
          <w:szCs w:val="56"/>
        </w:rPr>
      </w:pPr>
      <w:r>
        <w:rPr>
          <w:rFonts w:eastAsia="Times New Roman"/>
          <w:color w:val="auto"/>
          <w:sz w:val="56"/>
          <w:szCs w:val="56"/>
        </w:rPr>
        <w:t>U</w:t>
      </w:r>
      <w:r w:rsidR="001A5634" w:rsidRPr="00E1586B">
        <w:rPr>
          <w:rFonts w:eastAsia="Times New Roman"/>
          <w:color w:val="auto"/>
          <w:sz w:val="56"/>
          <w:szCs w:val="56"/>
        </w:rPr>
        <w:t>pcoming Events:</w:t>
      </w:r>
    </w:p>
    <w:p w14:paraId="70E19776" w14:textId="77777777" w:rsidR="00AC62ED" w:rsidRPr="00AC62ED" w:rsidRDefault="00AC62ED" w:rsidP="00AC62ED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There will be a no-cost </w:t>
      </w:r>
      <w:r w:rsidRPr="001A5634">
        <w:rPr>
          <w:rFonts w:eastAsia="Times New Roman" w:cstheme="minorHAnsi"/>
          <w:b/>
          <w:bCs/>
          <w:kern w:val="0"/>
          <w:lang w:eastAsia="en-CA"/>
          <w14:ligatures w14:val="none"/>
        </w:rPr>
        <w:t>pancake breakfast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on National Pancake Day, Feb 28 for our membership from 9-11 or until the pancakes run out. Breakfast is being sponsored by the Okanagan Château</w:t>
      </w:r>
      <w:r w:rsidRPr="00AC62ED">
        <w:rPr>
          <w:rFonts w:eastAsia="Times New Roman" w:cstheme="minorHAnsi"/>
          <w:kern w:val="0"/>
          <w:lang w:eastAsia="en-CA"/>
          <w14:ligatures w14:val="none"/>
        </w:rPr>
        <w:t>.</w:t>
      </w:r>
    </w:p>
    <w:p w14:paraId="386B6275" w14:textId="77777777" w:rsidR="00AC62ED" w:rsidRPr="00AC62ED" w:rsidRDefault="00AC62ED" w:rsidP="00AC62ED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</w:p>
    <w:p w14:paraId="21AD48E0" w14:textId="7B38C1DC" w:rsidR="00AC62ED" w:rsidRPr="001A5634" w:rsidRDefault="00AC62ED" w:rsidP="00AC62ED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A no-cost </w:t>
      </w:r>
      <w:r w:rsidRPr="001A5634">
        <w:rPr>
          <w:rFonts w:eastAsia="Times New Roman" w:cstheme="minorHAnsi"/>
          <w:b/>
          <w:bCs/>
          <w:kern w:val="0"/>
          <w:lang w:eastAsia="en-CA"/>
          <w14:ligatures w14:val="none"/>
        </w:rPr>
        <w:t>income tax clinic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will be held at the Centre on Mondays from 9-12 starting March 4 and ending April 29. This is a service for low-income singles and families with simple returns.</w:t>
      </w:r>
    </w:p>
    <w:p w14:paraId="6C29B3A0" w14:textId="77777777" w:rsidR="00AC62ED" w:rsidRDefault="00AC62ED" w:rsidP="00AC62E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CA"/>
          <w14:ligatures w14:val="none"/>
        </w:rPr>
      </w:pPr>
    </w:p>
    <w:p w14:paraId="0C20EA35" w14:textId="2DE70EE1" w:rsidR="00AC62ED" w:rsidRPr="001A5634" w:rsidRDefault="00AC62ED" w:rsidP="00AC62ED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Sign up for </w:t>
      </w:r>
      <w:r w:rsidRPr="001A5634">
        <w:rPr>
          <w:rFonts w:eastAsia="Times New Roman" w:cstheme="minorHAnsi"/>
          <w:b/>
          <w:bCs/>
          <w:kern w:val="0"/>
          <w:lang w:eastAsia="en-CA"/>
          <w14:ligatures w14:val="none"/>
        </w:rPr>
        <w:t>Beginners Bridge Lessons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at the front desk. Cost is $75 for </w:t>
      </w:r>
      <w:r w:rsidRPr="00AC62ED">
        <w:rPr>
          <w:rFonts w:eastAsia="Times New Roman" w:cstheme="minorHAnsi"/>
          <w:kern w:val="0"/>
          <w:lang w:eastAsia="en-CA"/>
          <w14:ligatures w14:val="none"/>
        </w:rPr>
        <w:t xml:space="preserve">8 </w:t>
      </w:r>
      <w:proofErr w:type="gramStart"/>
      <w:r w:rsidRPr="00AC62ED">
        <w:rPr>
          <w:rFonts w:eastAsia="Times New Roman" w:cstheme="minorHAnsi"/>
          <w:kern w:val="0"/>
          <w:lang w:eastAsia="en-CA"/>
          <w14:ligatures w14:val="none"/>
        </w:rPr>
        <w:t xml:space="preserve">two 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>hour</w:t>
      </w:r>
      <w:proofErr w:type="gramEnd"/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classes</w:t>
      </w:r>
    </w:p>
    <w:p w14:paraId="29AA0A05" w14:textId="2993AEFF" w:rsidR="00AC62ED" w:rsidRPr="001A5634" w:rsidRDefault="00AC62ED" w:rsidP="00AC6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157337F" w14:textId="4308463B" w:rsidR="00AC62ED" w:rsidRDefault="00AC62ED" w:rsidP="00AC62ED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  <w:r w:rsidRPr="001A5634">
        <w:rPr>
          <w:rFonts w:eastAsia="Times New Roman" w:cstheme="minorHAnsi"/>
          <w:b/>
          <w:bCs/>
          <w:kern w:val="0"/>
          <w:lang w:eastAsia="en-CA"/>
          <w14:ligatures w14:val="none"/>
        </w:rPr>
        <w:t>Tai Chi classes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will be starting Saturday, Feb 3 from 10-11am. This is an introduction to Chen style Tai Chi for 10 weeks at a cost of $</w:t>
      </w:r>
      <w:r w:rsidR="0048512E">
        <w:rPr>
          <w:rFonts w:eastAsia="Times New Roman" w:cstheme="minorHAnsi"/>
          <w:kern w:val="0"/>
          <w:lang w:eastAsia="en-CA"/>
          <w14:ligatures w14:val="none"/>
        </w:rPr>
        <w:t>2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>0 for 10 classes. Please register at the front desk.</w:t>
      </w:r>
    </w:p>
    <w:p w14:paraId="66014386" w14:textId="77777777" w:rsidR="001A5634" w:rsidRDefault="001A5634" w:rsidP="001A5634">
      <w:pPr>
        <w:rPr>
          <w:rFonts w:eastAsia="Times New Roman"/>
        </w:rPr>
      </w:pPr>
    </w:p>
    <w:p w14:paraId="11010E37" w14:textId="4CAB62FC" w:rsidR="00CD2A3C" w:rsidRDefault="001A5634" w:rsidP="001A5634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4AD3E4E3" wp14:editId="05A70238">
            <wp:extent cx="2194560" cy="1508760"/>
            <wp:effectExtent l="0" t="0" r="0" b="0"/>
            <wp:docPr id="2130249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88EE" w14:textId="77777777" w:rsidR="00AC62ED" w:rsidRPr="00AC62ED" w:rsidRDefault="00AC62ED" w:rsidP="00AC62ED">
      <w:pPr>
        <w:rPr>
          <w:rFonts w:eastAsia="Times New Roman" w:cstheme="minorHAnsi"/>
        </w:rPr>
      </w:pPr>
      <w:r w:rsidRPr="00AC62ED">
        <w:rPr>
          <w:rFonts w:eastAsia="Times New Roman" w:cstheme="minorHAnsi"/>
        </w:rPr>
        <w:t xml:space="preserve">Chen Taiji is a traditional style of Taiji that embodies the practical application of natural body movements and the universal laws of yin yang to foster mind-body personal health.  The emphasis is on coordinating muscle movement, releasing body tension while being grounded and maintaining balance.  </w:t>
      </w:r>
    </w:p>
    <w:p w14:paraId="0139D3CD" w14:textId="77777777" w:rsidR="00AC62ED" w:rsidRPr="00AC62ED" w:rsidRDefault="00AC62ED" w:rsidP="00AC62ED">
      <w:pPr>
        <w:rPr>
          <w:rFonts w:eastAsia="Times New Roman" w:cstheme="minorHAnsi"/>
        </w:rPr>
      </w:pPr>
      <w:r w:rsidRPr="00AC62ED">
        <w:rPr>
          <w:rFonts w:eastAsia="Times New Roman" w:cstheme="minorHAnsi"/>
        </w:rPr>
        <w:t xml:space="preserve">Suitable for all ages, participants will learn foundation exercises and the beginning moves of the Taiji form.  </w:t>
      </w:r>
    </w:p>
    <w:p w14:paraId="227F21F0" w14:textId="77777777" w:rsidR="00AC62ED" w:rsidRPr="00AC62ED" w:rsidRDefault="00AC62ED" w:rsidP="00AC62ED">
      <w:pPr>
        <w:rPr>
          <w:rFonts w:cstheme="minorHAnsi"/>
        </w:rPr>
      </w:pPr>
      <w:r w:rsidRPr="00AC62ED">
        <w:rPr>
          <w:rFonts w:eastAsia="Times New Roman" w:cstheme="minorHAnsi"/>
        </w:rPr>
        <w:t>Participants are encouraged to wear comfortable loose clothing and soft sole flat footwear.</w:t>
      </w:r>
    </w:p>
    <w:p w14:paraId="79C9C9AC" w14:textId="77777777" w:rsidR="001A5634" w:rsidRPr="001A5634" w:rsidRDefault="001A5634" w:rsidP="001A5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3194A97" w14:textId="58FE027D" w:rsidR="00A94399" w:rsidRDefault="00AC62ED" w:rsidP="00A94399">
      <w:pPr>
        <w:pStyle w:val="Title"/>
      </w:pPr>
      <w:r>
        <w:t>V</w:t>
      </w:r>
      <w:r w:rsidR="00A94399">
        <w:t>olunteer opportunities!</w:t>
      </w:r>
    </w:p>
    <w:p w14:paraId="2946F67E" w14:textId="77777777" w:rsidR="001A5634" w:rsidRPr="001A5634" w:rsidRDefault="001A5634" w:rsidP="001A5634">
      <w:pPr>
        <w:spacing w:after="0" w:line="240" w:lineRule="auto"/>
        <w:textAlignment w:val="baseline"/>
        <w:rPr>
          <w:rFonts w:eastAsia="Times New Roman" w:cstheme="minorHAnsi"/>
          <w:kern w:val="0"/>
          <w:lang w:eastAsia="en-CA"/>
          <w14:ligatures w14:val="none"/>
        </w:rPr>
      </w:pP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Do you have fun planning events? The society is looking for a volunteer </w:t>
      </w:r>
      <w:r w:rsidRPr="0048512E">
        <w:rPr>
          <w:rFonts w:eastAsia="Times New Roman" w:cstheme="minorHAnsi"/>
          <w:b/>
          <w:bCs/>
          <w:kern w:val="0"/>
          <w:lang w:eastAsia="en-CA"/>
          <w14:ligatures w14:val="none"/>
        </w:rPr>
        <w:t>Event Organizer</w:t>
      </w:r>
      <w:r w:rsidRPr="001A5634">
        <w:rPr>
          <w:rFonts w:eastAsia="Times New Roman" w:cstheme="minorHAnsi"/>
          <w:kern w:val="0"/>
          <w:lang w:eastAsia="en-CA"/>
          <w14:ligatures w14:val="none"/>
        </w:rPr>
        <w:t xml:space="preserve"> to work with the Board on some event ideas for the upcoming year.</w:t>
      </w:r>
    </w:p>
    <w:p w14:paraId="4C4F343C" w14:textId="0F60A356" w:rsidR="00A94399" w:rsidRPr="001A5634" w:rsidRDefault="00A94399" w:rsidP="00A94399">
      <w:pPr>
        <w:rPr>
          <w:rFonts w:cstheme="minorHAnsi"/>
        </w:rPr>
      </w:pPr>
      <w:r w:rsidRPr="001A5634">
        <w:rPr>
          <w:rFonts w:cstheme="minorHAnsi"/>
        </w:rPr>
        <w:t xml:space="preserve">The success of our center relies on volunteers.  Let Catherine Thompson know if you are able to volunteer; call 250-765-3723 or email </w:t>
      </w:r>
      <w:hyperlink r:id="rId9" w:history="1">
        <w:r w:rsidRPr="001A5634">
          <w:rPr>
            <w:rStyle w:val="Hyperlink"/>
            <w:rFonts w:cstheme="minorHAnsi"/>
          </w:rPr>
          <w:t>rsac@telus.net</w:t>
        </w:r>
      </w:hyperlink>
      <w:r w:rsidRPr="001A5634">
        <w:rPr>
          <w:rFonts w:cstheme="minorHAnsi"/>
        </w:rPr>
        <w:t xml:space="preserve"> .  Please consider volunteering.</w:t>
      </w:r>
    </w:p>
    <w:p w14:paraId="2E4815D3" w14:textId="5DB3ECCA" w:rsidR="00893385" w:rsidRDefault="00893385" w:rsidP="00893385">
      <w:pPr>
        <w:pStyle w:val="Title"/>
      </w:pPr>
      <w:r>
        <w:lastRenderedPageBreak/>
        <w:t xml:space="preserve">Fun facts about </w:t>
      </w:r>
      <w:r w:rsidR="00E1586B">
        <w:t>Bridge</w:t>
      </w:r>
    </w:p>
    <w:p w14:paraId="1386337F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An early version of the game was played in England as far back as the 16th Century.</w:t>
      </w:r>
    </w:p>
    <w:p w14:paraId="20E82D68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before="60"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There are two kinds of bridge, rubber which is normally played at home for leisure, and duplicate bridge which is used for competitions.</w:t>
      </w:r>
    </w:p>
    <w:p w14:paraId="0622B8AA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before="60"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proofErr w:type="spellStart"/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Mrs</w:t>
      </w:r>
      <w:proofErr w:type="spellEnd"/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 xml:space="preserve"> Anthony Fly, of Little Rock, Arkansas, filed a petition for divorce, on the grounds that her husband refused to make up a four at bridge.</w:t>
      </w:r>
    </w:p>
    <w:p w14:paraId="7D1308FA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before="60"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 xml:space="preserve">However, it could be a mistake to play with your husband or wife, as shown by Myrtle Bennett. In 1929, Myrtle shot and killed her husband over his bidding and play of a hand. </w:t>
      </w:r>
      <w:proofErr w:type="spellStart"/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Mrs</w:t>
      </w:r>
      <w:proofErr w:type="spellEnd"/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 xml:space="preserve"> Bennett was later acquitted!</w:t>
      </w:r>
    </w:p>
    <w:p w14:paraId="3225A384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before="60"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The modern form of contract bridge was invented in the Twenties by American billionaire Harold Vanderbilt, who developed an early scoring system for the game.</w:t>
      </w:r>
    </w:p>
    <w:p w14:paraId="68FEDFE8" w14:textId="77777777" w:rsidR="00E1586B" w:rsidRPr="00E1586B" w:rsidRDefault="00E1586B" w:rsidP="00E1586B">
      <w:pPr>
        <w:numPr>
          <w:ilvl w:val="0"/>
          <w:numId w:val="2"/>
        </w:numPr>
        <w:shd w:val="clear" w:color="auto" w:fill="FAFAFA"/>
        <w:spacing w:before="60" w:after="0" w:line="240" w:lineRule="auto"/>
        <w:ind w:left="1200"/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</w:pPr>
      <w:r w:rsidRPr="00E1586B">
        <w:rPr>
          <w:rFonts w:ascii="Segoe UI" w:eastAsia="Times New Roman" w:hAnsi="Segoe UI" w:cs="Segoe UI"/>
          <w:color w:val="4A4A4A"/>
          <w:kern w:val="0"/>
          <w:sz w:val="24"/>
          <w:szCs w:val="24"/>
          <w:lang w:eastAsia="en-CA"/>
          <w14:ligatures w14:val="none"/>
        </w:rPr>
        <w:t>The odds against four players each holding all thirteen cards in a suit are 2,235,197,406,895,366,368,301, 559,999 to one. Such a deal was first claimed in March 1892, and has been claimed ever since! Maybe winning the lottery isn't so difficult after all.</w:t>
      </w:r>
    </w:p>
    <w:p w14:paraId="44BFF6A2" w14:textId="77777777" w:rsidR="00F35FC0" w:rsidRDefault="00F35FC0" w:rsidP="00F35FC0">
      <w:pPr>
        <w:rPr>
          <w:rFonts w:eastAsia="Times New Roman"/>
        </w:rPr>
      </w:pPr>
    </w:p>
    <w:p w14:paraId="4C4D4C9B" w14:textId="77777777" w:rsidR="00756EA4" w:rsidRDefault="00152F78" w:rsidP="00756EA4">
      <w:pPr>
        <w:rPr>
          <w:rFonts w:ascii="Segoe UI" w:hAnsi="Segoe UI" w:cs="Segoe UI"/>
          <w:i/>
          <w:iCs/>
          <w:color w:val="454F5B"/>
        </w:rPr>
      </w:pPr>
      <w:r>
        <w:rPr>
          <w:noProof/>
        </w:rPr>
        <w:drawing>
          <wp:inline distT="0" distB="0" distL="0" distR="0" wp14:anchorId="7E55C77F" wp14:editId="758434DF">
            <wp:extent cx="2747010" cy="2137174"/>
            <wp:effectExtent l="0" t="0" r="0" b="0"/>
            <wp:docPr id="1778572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1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8FF5" w14:textId="6D793C28" w:rsidR="00152F78" w:rsidRPr="00E1586B" w:rsidRDefault="00152F78" w:rsidP="00756EA4">
      <w:pPr>
        <w:rPr>
          <w:rFonts w:ascii="Segoe UI" w:hAnsi="Segoe UI" w:cs="Segoe UI"/>
          <w:i/>
          <w:iCs/>
          <w:color w:val="454F5B"/>
        </w:rPr>
      </w:pPr>
      <w:r w:rsidRPr="00E1586B">
        <w:rPr>
          <w:rFonts w:ascii="Segoe UI" w:hAnsi="Segoe UI" w:cs="Segoe UI"/>
          <w:i/>
          <w:iCs/>
          <w:color w:val="454F5B"/>
        </w:rPr>
        <w:t>Anyone who stops learning is old, whether at twenty or eighty. Anyone who keeps learning stays young. The greatest thing in life is to keep your mind young.</w:t>
      </w:r>
      <w:r w:rsidR="00756EA4">
        <w:rPr>
          <w:rFonts w:ascii="Segoe UI" w:hAnsi="Segoe UI" w:cs="Segoe UI"/>
          <w:i/>
          <w:iCs/>
          <w:color w:val="454F5B"/>
        </w:rPr>
        <w:t xml:space="preserve">  Henry Ford</w:t>
      </w:r>
    </w:p>
    <w:p w14:paraId="487EA7EA" w14:textId="1B0DEF47" w:rsidR="00062B6D" w:rsidRDefault="00865A10">
      <w:r>
        <w:br w:type="page"/>
      </w:r>
    </w:p>
    <w:p w14:paraId="5AF3BD64" w14:textId="5D6DFE6C" w:rsidR="0084796F" w:rsidRDefault="008F2C5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85AA0A" wp14:editId="184B3D1A">
            <wp:simplePos x="0" y="0"/>
            <wp:positionH relativeFrom="column">
              <wp:posOffset>3400425</wp:posOffset>
            </wp:positionH>
            <wp:positionV relativeFrom="paragraph">
              <wp:posOffset>683260</wp:posOffset>
            </wp:positionV>
            <wp:extent cx="3299460" cy="2257425"/>
            <wp:effectExtent l="0" t="0" r="0" b="9525"/>
            <wp:wrapSquare wrapText="bothSides"/>
            <wp:docPr id="1729378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378756" name="Picture 172937875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96F">
        <w:t>Rutland Senior Activity Centre donated $10,000 back into our community.  Catherine Thompson and Irma Sutherland presented cheques to Taco Dog Rescue, Central Okanagan Community Food bank, Seniors Outreach and Resource Centre, and Lend a Paw Pet Food Foundation.</w:t>
      </w:r>
      <w:r w:rsidRPr="008F2C54">
        <w:rPr>
          <w:noProof/>
        </w:rPr>
        <w:t xml:space="preserve"> </w:t>
      </w:r>
    </w:p>
    <w:p w14:paraId="5D1922E4" w14:textId="5FC65DC2" w:rsidR="001A5634" w:rsidRDefault="008F2C54" w:rsidP="0084796F">
      <w:pPr>
        <w:rPr>
          <w:rFonts w:asciiTheme="majorHAnsi" w:eastAsia="Times New Roman" w:hAnsiTheme="majorHAnsi" w:cs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CFA8D0" wp14:editId="0ADB40A2">
            <wp:simplePos x="0" y="0"/>
            <wp:positionH relativeFrom="column">
              <wp:posOffset>3400425</wp:posOffset>
            </wp:positionH>
            <wp:positionV relativeFrom="paragraph">
              <wp:posOffset>2772410</wp:posOffset>
            </wp:positionV>
            <wp:extent cx="3180715" cy="2209800"/>
            <wp:effectExtent l="0" t="0" r="635" b="0"/>
            <wp:wrapTight wrapText="bothSides">
              <wp:wrapPolygon edited="0">
                <wp:start x="0" y="0"/>
                <wp:lineTo x="0" y="21414"/>
                <wp:lineTo x="21475" y="21414"/>
                <wp:lineTo x="21475" y="0"/>
                <wp:lineTo x="0" y="0"/>
              </wp:wrapPolygon>
            </wp:wrapTight>
            <wp:docPr id="373725741" name="Picture 4" descr="A person and person holding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25741" name="Picture 4" descr="A person and person holding a check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2779"/>
                    <a:stretch/>
                  </pic:blipFill>
                  <pic:spPr bwMode="auto">
                    <a:xfrm>
                      <a:off x="0" y="0"/>
                      <a:ext cx="318071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956B5A" wp14:editId="12BA299E">
            <wp:simplePos x="0" y="0"/>
            <wp:positionH relativeFrom="margin">
              <wp:posOffset>-381000</wp:posOffset>
            </wp:positionH>
            <wp:positionV relativeFrom="paragraph">
              <wp:posOffset>2743835</wp:posOffset>
            </wp:positionV>
            <wp:extent cx="32480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785025658" name="Picture 3" descr="A group of women holding a large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025658" name="Picture 3" descr="A group of women holding a large chec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E9B825" wp14:editId="5124FAE6">
            <wp:simplePos x="0" y="0"/>
            <wp:positionH relativeFrom="column">
              <wp:posOffset>-438150</wp:posOffset>
            </wp:positionH>
            <wp:positionV relativeFrom="paragraph">
              <wp:posOffset>19685</wp:posOffset>
            </wp:positionV>
            <wp:extent cx="3329305" cy="2419350"/>
            <wp:effectExtent l="0" t="0" r="4445" b="0"/>
            <wp:wrapTight wrapText="bothSides">
              <wp:wrapPolygon edited="0">
                <wp:start x="0" y="0"/>
                <wp:lineTo x="0" y="21430"/>
                <wp:lineTo x="21505" y="21430"/>
                <wp:lineTo x="21505" y="0"/>
                <wp:lineTo x="0" y="0"/>
              </wp:wrapPolygon>
            </wp:wrapTight>
            <wp:docPr id="1490875476" name="Picture 1" descr="A group of women holding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875476" name="Picture 1" descr="A group of women holding a chec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5634" w:rsidSect="00251910">
      <w:headerReference w:type="default" r:id="rId15"/>
      <w:footerReference w:type="default" r:id="rId16"/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E49B" w14:textId="77777777" w:rsidR="00251910" w:rsidRDefault="00251910" w:rsidP="003C492E">
      <w:pPr>
        <w:spacing w:after="0" w:line="240" w:lineRule="auto"/>
      </w:pPr>
      <w:r>
        <w:separator/>
      </w:r>
    </w:p>
  </w:endnote>
  <w:endnote w:type="continuationSeparator" w:id="0">
    <w:p w14:paraId="102FADAF" w14:textId="77777777" w:rsidR="00251910" w:rsidRDefault="00251910" w:rsidP="003C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A35B" w14:textId="51EA37DF" w:rsidR="004F0B52" w:rsidRDefault="00AC62ED">
    <w:pPr>
      <w:pStyle w:val="Footer"/>
    </w:pPr>
    <w:r>
      <w:t>Winter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66B4" w14:textId="77777777" w:rsidR="00251910" w:rsidRDefault="00251910" w:rsidP="003C492E">
      <w:pPr>
        <w:spacing w:after="0" w:line="240" w:lineRule="auto"/>
      </w:pPr>
      <w:r>
        <w:separator/>
      </w:r>
    </w:p>
  </w:footnote>
  <w:footnote w:type="continuationSeparator" w:id="0">
    <w:p w14:paraId="60623234" w14:textId="77777777" w:rsidR="00251910" w:rsidRDefault="00251910" w:rsidP="003C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4FE7" w14:textId="77777777" w:rsidR="003C492E" w:rsidRPr="003C492E" w:rsidRDefault="003C492E" w:rsidP="003C492E">
    <w:pPr>
      <w:shd w:val="clear" w:color="auto" w:fill="37B6AB"/>
      <w:spacing w:after="0" w:line="240" w:lineRule="auto"/>
      <w:jc w:val="center"/>
      <w:rPr>
        <w:rFonts w:ascii="Source Sans Pro" w:eastAsia="Times New Roman" w:hAnsi="Source Sans Pro" w:cs="Times New Roman"/>
        <w:color w:val="FFFFFF"/>
        <w:kern w:val="0"/>
        <w:sz w:val="21"/>
        <w:szCs w:val="21"/>
        <w:lang w:eastAsia="en-CA"/>
        <w14:ligatures w14:val="none"/>
      </w:rPr>
    </w:pPr>
    <w:r w:rsidRPr="003C492E">
      <w:rPr>
        <w:rFonts w:ascii="Source Sans Pro" w:eastAsia="Times New Roman" w:hAnsi="Source Sans Pro" w:cs="Times New Roman"/>
        <w:color w:val="FFFFFF"/>
        <w:kern w:val="0"/>
        <w:sz w:val="21"/>
        <w:szCs w:val="21"/>
        <w:lang w:eastAsia="en-CA"/>
        <w14:ligatures w14:val="none"/>
      </w:rPr>
      <w:t>Rutland Senior Centre Society</w:t>
    </w:r>
    <w:r w:rsidRPr="003C492E">
      <w:rPr>
        <w:rFonts w:ascii="Source Sans Pro" w:eastAsia="Times New Roman" w:hAnsi="Source Sans Pro" w:cs="Times New Roman"/>
        <w:color w:val="FFFFFF"/>
        <w:kern w:val="0"/>
        <w:sz w:val="21"/>
        <w:szCs w:val="21"/>
        <w:lang w:eastAsia="en-CA"/>
        <w14:ligatures w14:val="none"/>
      </w:rPr>
      <w:br/>
      <w:t>765 Dodd Road, Kelowna, BC V1X 5H1</w:t>
    </w:r>
  </w:p>
  <w:p w14:paraId="6D873073" w14:textId="77777777" w:rsidR="003C492E" w:rsidRPr="003C492E" w:rsidRDefault="003C492E" w:rsidP="003C492E">
    <w:pPr>
      <w:shd w:val="clear" w:color="auto" w:fill="37B6AB"/>
      <w:spacing w:after="125" w:line="312" w:lineRule="atLeast"/>
      <w:jc w:val="center"/>
      <w:outlineLvl w:val="4"/>
      <w:rPr>
        <w:rFonts w:ascii="Times New Roman" w:eastAsia="Times New Roman" w:hAnsi="Times New Roman" w:cs="Times New Roman"/>
        <w:color w:val="FFFFFF"/>
        <w:kern w:val="0"/>
        <w:sz w:val="24"/>
        <w:szCs w:val="24"/>
        <w:lang w:eastAsia="en-CA"/>
        <w14:ligatures w14:val="none"/>
      </w:rPr>
    </w:pPr>
    <w:r w:rsidRPr="003C492E">
      <w:rPr>
        <w:rFonts w:ascii="Times New Roman" w:eastAsia="Times New Roman" w:hAnsi="Times New Roman" w:cs="Times New Roman"/>
        <w:color w:val="FFFFFF"/>
        <w:kern w:val="0"/>
        <w:sz w:val="24"/>
        <w:szCs w:val="24"/>
        <w:lang w:eastAsia="en-CA"/>
        <w14:ligatures w14:val="none"/>
      </w:rPr>
      <w:t>Phone</w:t>
    </w:r>
  </w:p>
  <w:p w14:paraId="765A9C51" w14:textId="77777777" w:rsidR="003C492E" w:rsidRPr="003C492E" w:rsidRDefault="00000000" w:rsidP="003C492E">
    <w:pPr>
      <w:shd w:val="clear" w:color="auto" w:fill="37B6AB"/>
      <w:spacing w:after="0" w:line="240" w:lineRule="auto"/>
      <w:jc w:val="center"/>
      <w:rPr>
        <w:rFonts w:ascii="Source Sans Pro" w:eastAsia="Times New Roman" w:hAnsi="Source Sans Pro" w:cs="Times New Roman"/>
        <w:color w:val="FFFFFF"/>
        <w:kern w:val="0"/>
        <w:sz w:val="21"/>
        <w:szCs w:val="21"/>
        <w:lang w:eastAsia="en-CA"/>
        <w14:ligatures w14:val="none"/>
      </w:rPr>
    </w:pPr>
    <w:hyperlink r:id="rId1" w:history="1">
      <w:r w:rsidR="003C492E" w:rsidRPr="003C492E">
        <w:rPr>
          <w:rFonts w:ascii="inherit" w:eastAsia="Times New Roman" w:hAnsi="inherit" w:cs="Times New Roman"/>
          <w:color w:val="FFFFFF"/>
          <w:kern w:val="0"/>
          <w:sz w:val="21"/>
          <w:szCs w:val="21"/>
          <w:u w:val="single"/>
          <w:bdr w:val="none" w:sz="0" w:space="0" w:color="auto" w:frame="1"/>
          <w:lang w:eastAsia="en-CA"/>
          <w14:ligatures w14:val="none"/>
        </w:rPr>
        <w:t>+(250)765-3723</w:t>
      </w:r>
    </w:hyperlink>
  </w:p>
  <w:p w14:paraId="0D2BC90A" w14:textId="77777777" w:rsidR="003C492E" w:rsidRPr="003C492E" w:rsidRDefault="003C492E" w:rsidP="003C492E">
    <w:pPr>
      <w:shd w:val="clear" w:color="auto" w:fill="37B6AB"/>
      <w:spacing w:after="125" w:line="312" w:lineRule="atLeast"/>
      <w:jc w:val="center"/>
      <w:outlineLvl w:val="4"/>
      <w:rPr>
        <w:rFonts w:ascii="Times New Roman" w:eastAsia="Times New Roman" w:hAnsi="Times New Roman" w:cs="Times New Roman"/>
        <w:color w:val="FFFFFF"/>
        <w:kern w:val="0"/>
        <w:sz w:val="24"/>
        <w:szCs w:val="24"/>
        <w:lang w:eastAsia="en-CA"/>
        <w14:ligatures w14:val="none"/>
      </w:rPr>
    </w:pPr>
    <w:r w:rsidRPr="003C492E">
      <w:rPr>
        <w:rFonts w:ascii="Times New Roman" w:eastAsia="Times New Roman" w:hAnsi="Times New Roman" w:cs="Times New Roman"/>
        <w:color w:val="FFFFFF"/>
        <w:kern w:val="0"/>
        <w:sz w:val="24"/>
        <w:szCs w:val="24"/>
        <w:lang w:eastAsia="en-CA"/>
        <w14:ligatures w14:val="none"/>
      </w:rPr>
      <w:t>Email</w:t>
    </w:r>
  </w:p>
  <w:p w14:paraId="63CC309D" w14:textId="77777777" w:rsidR="003C492E" w:rsidRPr="003C492E" w:rsidRDefault="00000000" w:rsidP="003C492E">
    <w:pPr>
      <w:shd w:val="clear" w:color="auto" w:fill="37B6AB"/>
      <w:spacing w:after="0" w:line="240" w:lineRule="auto"/>
      <w:jc w:val="center"/>
      <w:rPr>
        <w:rFonts w:ascii="Source Sans Pro" w:eastAsia="Times New Roman" w:hAnsi="Source Sans Pro" w:cs="Times New Roman"/>
        <w:color w:val="FFFFFF"/>
        <w:kern w:val="0"/>
        <w:sz w:val="21"/>
        <w:szCs w:val="21"/>
        <w:lang w:eastAsia="en-CA"/>
        <w14:ligatures w14:val="none"/>
      </w:rPr>
    </w:pPr>
    <w:hyperlink r:id="rId2" w:history="1">
      <w:r w:rsidR="003C492E" w:rsidRPr="003C492E">
        <w:rPr>
          <w:rFonts w:ascii="inherit" w:eastAsia="Times New Roman" w:hAnsi="inherit" w:cs="Times New Roman"/>
          <w:color w:val="FFFFFF"/>
          <w:kern w:val="0"/>
          <w:sz w:val="21"/>
          <w:szCs w:val="21"/>
          <w:u w:val="single"/>
          <w:bdr w:val="none" w:sz="0" w:space="0" w:color="auto" w:frame="1"/>
          <w:lang w:eastAsia="en-CA"/>
          <w14:ligatures w14:val="none"/>
        </w:rPr>
        <w:t>rsac@telus.net</w:t>
      </w:r>
    </w:hyperlink>
  </w:p>
  <w:p w14:paraId="4810C6E8" w14:textId="709B6B39" w:rsidR="003C492E" w:rsidRDefault="003C492E">
    <w:pPr>
      <w:pStyle w:val="Header"/>
    </w:pPr>
  </w:p>
  <w:p w14:paraId="12F3A1BB" w14:textId="77777777" w:rsidR="003C492E" w:rsidRDefault="003C4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35D0"/>
    <w:multiLevelType w:val="multilevel"/>
    <w:tmpl w:val="57B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B4357"/>
    <w:multiLevelType w:val="multilevel"/>
    <w:tmpl w:val="386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6826411">
    <w:abstractNumId w:val="1"/>
  </w:num>
  <w:num w:numId="2" w16cid:durableId="57162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4"/>
    <w:rsid w:val="00046F72"/>
    <w:rsid w:val="00062B6D"/>
    <w:rsid w:val="00064C60"/>
    <w:rsid w:val="000733C9"/>
    <w:rsid w:val="00095A30"/>
    <w:rsid w:val="000A07E3"/>
    <w:rsid w:val="000C6F50"/>
    <w:rsid w:val="00152F78"/>
    <w:rsid w:val="001A5634"/>
    <w:rsid w:val="00205617"/>
    <w:rsid w:val="00251910"/>
    <w:rsid w:val="00275676"/>
    <w:rsid w:val="002D3400"/>
    <w:rsid w:val="003C492E"/>
    <w:rsid w:val="00412265"/>
    <w:rsid w:val="004172D5"/>
    <w:rsid w:val="00456433"/>
    <w:rsid w:val="00477E25"/>
    <w:rsid w:val="0048512E"/>
    <w:rsid w:val="004B00E9"/>
    <w:rsid w:val="004F0B52"/>
    <w:rsid w:val="00594DA6"/>
    <w:rsid w:val="005B5414"/>
    <w:rsid w:val="005D27A7"/>
    <w:rsid w:val="00663E0A"/>
    <w:rsid w:val="006C05D6"/>
    <w:rsid w:val="006C679C"/>
    <w:rsid w:val="00716EC5"/>
    <w:rsid w:val="00736220"/>
    <w:rsid w:val="00744E8B"/>
    <w:rsid w:val="00756EA4"/>
    <w:rsid w:val="00792DFD"/>
    <w:rsid w:val="007A1F02"/>
    <w:rsid w:val="007D6861"/>
    <w:rsid w:val="007E6FEB"/>
    <w:rsid w:val="00824ACE"/>
    <w:rsid w:val="0084796F"/>
    <w:rsid w:val="00865A10"/>
    <w:rsid w:val="00893385"/>
    <w:rsid w:val="008C5E13"/>
    <w:rsid w:val="008F2C54"/>
    <w:rsid w:val="008F7ED0"/>
    <w:rsid w:val="00940242"/>
    <w:rsid w:val="00971200"/>
    <w:rsid w:val="009A5017"/>
    <w:rsid w:val="009F16A1"/>
    <w:rsid w:val="00A23810"/>
    <w:rsid w:val="00A346CE"/>
    <w:rsid w:val="00A35E90"/>
    <w:rsid w:val="00A74819"/>
    <w:rsid w:val="00A94399"/>
    <w:rsid w:val="00AB28C9"/>
    <w:rsid w:val="00AC62ED"/>
    <w:rsid w:val="00B02343"/>
    <w:rsid w:val="00B517A9"/>
    <w:rsid w:val="00BC61A6"/>
    <w:rsid w:val="00BF2222"/>
    <w:rsid w:val="00C10E93"/>
    <w:rsid w:val="00C233D3"/>
    <w:rsid w:val="00CB7504"/>
    <w:rsid w:val="00CC2212"/>
    <w:rsid w:val="00CC4FE5"/>
    <w:rsid w:val="00CD2A3C"/>
    <w:rsid w:val="00CD68B3"/>
    <w:rsid w:val="00CE424B"/>
    <w:rsid w:val="00D02785"/>
    <w:rsid w:val="00D10F35"/>
    <w:rsid w:val="00D158E9"/>
    <w:rsid w:val="00D2516E"/>
    <w:rsid w:val="00D36010"/>
    <w:rsid w:val="00D95185"/>
    <w:rsid w:val="00E1586B"/>
    <w:rsid w:val="00E2518F"/>
    <w:rsid w:val="00E35586"/>
    <w:rsid w:val="00EA4506"/>
    <w:rsid w:val="00EC3909"/>
    <w:rsid w:val="00EF55F4"/>
    <w:rsid w:val="00EF6232"/>
    <w:rsid w:val="00F14107"/>
    <w:rsid w:val="00F35FC0"/>
    <w:rsid w:val="00F65B13"/>
    <w:rsid w:val="00F72475"/>
    <w:rsid w:val="00FD21F7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E4F3D"/>
  <w15:chartTrackingRefBased/>
  <w15:docId w15:val="{0B5E5FA9-327A-4830-817E-1944ED01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2E"/>
  </w:style>
  <w:style w:type="paragraph" w:styleId="Footer">
    <w:name w:val="footer"/>
    <w:basedOn w:val="Normal"/>
    <w:link w:val="FooterChar"/>
    <w:uiPriority w:val="99"/>
    <w:unhideWhenUsed/>
    <w:rsid w:val="003C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2E"/>
  </w:style>
  <w:style w:type="character" w:customStyle="1" w:styleId="Heading5Char">
    <w:name w:val="Heading 5 Char"/>
    <w:basedOn w:val="DefaultParagraphFont"/>
    <w:link w:val="Heading5"/>
    <w:uiPriority w:val="9"/>
    <w:semiHidden/>
    <w:rsid w:val="003C492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2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1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6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5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15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sac@telus.net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ac@telus.net" TargetMode="External"/><Relationship Id="rId1" Type="http://schemas.openxmlformats.org/officeDocument/2006/relationships/hyperlink" Target="tel:+(250)765-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4B95-0330-453C-B7D4-88E4175B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Gaudet</dc:creator>
  <cp:keywords/>
  <dc:description/>
  <cp:lastModifiedBy>Director</cp:lastModifiedBy>
  <cp:revision>2</cp:revision>
  <cp:lastPrinted>2024-01-25T20:31:00Z</cp:lastPrinted>
  <dcterms:created xsi:type="dcterms:W3CDTF">2024-01-26T17:44:00Z</dcterms:created>
  <dcterms:modified xsi:type="dcterms:W3CDTF">2024-01-26T17:44:00Z</dcterms:modified>
</cp:coreProperties>
</file>